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1DF5" w:rsidRDefault="00EF1DF5" w:rsidP="00596DD2">
      <w:pPr>
        <w:spacing w:line="640" w:lineRule="exact"/>
        <w:jc w:val="center"/>
        <w:rPr>
          <w:rFonts w:ascii="华文中宋" w:eastAsia="华文中宋" w:hAnsi="华文中宋"/>
          <w:sz w:val="44"/>
          <w:szCs w:val="44"/>
        </w:rPr>
      </w:pPr>
      <w:r w:rsidRPr="00596DD2">
        <w:rPr>
          <w:rFonts w:ascii="华文中宋" w:eastAsia="华文中宋" w:hAnsi="华文中宋" w:hint="eastAsia"/>
          <w:sz w:val="44"/>
          <w:szCs w:val="44"/>
        </w:rPr>
        <w:t>软件应用与开发类</w:t>
      </w:r>
    </w:p>
    <w:p w:rsidR="00073BDB" w:rsidRPr="00596DD2" w:rsidRDefault="00073BDB" w:rsidP="00596DD2">
      <w:pPr>
        <w:spacing w:line="640" w:lineRule="exact"/>
        <w:jc w:val="center"/>
        <w:rPr>
          <w:rFonts w:ascii="华文中宋" w:eastAsia="华文中宋" w:hAnsi="华文中宋" w:hint="eastAsia"/>
          <w:sz w:val="44"/>
          <w:szCs w:val="44"/>
        </w:rPr>
      </w:pPr>
      <w:r>
        <w:rPr>
          <w:rFonts w:ascii="华文中宋" w:eastAsia="华文中宋" w:hAnsi="华文中宋" w:hint="eastAsia"/>
          <w:sz w:val="44"/>
          <w:szCs w:val="44"/>
        </w:rPr>
        <w:t>评比标准</w:t>
      </w:r>
    </w:p>
    <w:p w:rsidR="00926E91" w:rsidRPr="00926E91" w:rsidRDefault="000C3B1A" w:rsidP="003B2A66">
      <w:pPr>
        <w:spacing w:beforeLines="100" w:before="312"/>
        <w:rPr>
          <w:b/>
          <w:sz w:val="28"/>
          <w:szCs w:val="28"/>
        </w:rPr>
      </w:pPr>
      <w:r>
        <w:rPr>
          <w:rFonts w:hint="eastAsia"/>
          <w:b/>
          <w:sz w:val="28"/>
          <w:szCs w:val="28"/>
        </w:rPr>
        <w:t>制定</w:t>
      </w:r>
      <w:r w:rsidR="00926E91" w:rsidRPr="00926E91">
        <w:rPr>
          <w:rFonts w:hint="eastAsia"/>
          <w:b/>
          <w:sz w:val="28"/>
          <w:szCs w:val="28"/>
        </w:rPr>
        <w:t>说明：</w:t>
      </w:r>
    </w:p>
    <w:p w:rsidR="00926E91" w:rsidRPr="00926E91" w:rsidRDefault="00926E91" w:rsidP="00926E91">
      <w:pPr>
        <w:ind w:firstLineChars="200" w:firstLine="560"/>
        <w:rPr>
          <w:sz w:val="28"/>
          <w:szCs w:val="28"/>
        </w:rPr>
      </w:pPr>
      <w:r>
        <w:rPr>
          <w:rFonts w:ascii="Times New Roman" w:eastAsia="宋体" w:hAnsi="Times New Roman" w:cs="宋体" w:hint="eastAsia"/>
          <w:sz w:val="28"/>
          <w:szCs w:val="28"/>
          <w:lang w:bidi="ar"/>
        </w:rPr>
        <w:t>为</w:t>
      </w:r>
      <w:r w:rsidRPr="00926E91">
        <w:rPr>
          <w:rFonts w:ascii="Times New Roman" w:eastAsia="宋体" w:hAnsi="Times New Roman" w:cs="宋体" w:hint="eastAsia"/>
          <w:sz w:val="28"/>
          <w:szCs w:val="28"/>
          <w:lang w:bidi="ar"/>
        </w:rPr>
        <w:t>提升</w:t>
      </w:r>
      <w:r>
        <w:rPr>
          <w:rFonts w:ascii="Times New Roman" w:eastAsia="宋体" w:hAnsi="Times New Roman" w:cs="宋体" w:hint="eastAsia"/>
          <w:sz w:val="28"/>
          <w:szCs w:val="28"/>
          <w:lang w:bidi="ar"/>
        </w:rPr>
        <w:t>学生计算机专业技能以及</w:t>
      </w:r>
      <w:r w:rsidRPr="00926E91">
        <w:rPr>
          <w:rFonts w:ascii="Times New Roman" w:eastAsia="宋体" w:hAnsi="Times New Roman" w:cs="宋体" w:hint="eastAsia"/>
          <w:sz w:val="28"/>
          <w:szCs w:val="28"/>
          <w:lang w:bidi="ar"/>
        </w:rPr>
        <w:t>创新创业能力；</w:t>
      </w:r>
      <w:r>
        <w:rPr>
          <w:rFonts w:ascii="Times New Roman" w:eastAsia="宋体" w:hAnsi="Times New Roman" w:cs="宋体" w:hint="eastAsia"/>
          <w:sz w:val="28"/>
          <w:szCs w:val="28"/>
          <w:lang w:bidi="ar"/>
        </w:rPr>
        <w:t>为</w:t>
      </w:r>
      <w:r w:rsidRPr="00926E91">
        <w:rPr>
          <w:rFonts w:ascii="Times New Roman" w:eastAsia="宋体" w:hAnsi="Times New Roman" w:cs="宋体" w:hint="eastAsia"/>
          <w:sz w:val="28"/>
          <w:szCs w:val="28"/>
          <w:lang w:bidi="ar"/>
        </w:rPr>
        <w:t>竞赛</w:t>
      </w:r>
      <w:r>
        <w:rPr>
          <w:rFonts w:ascii="Times New Roman" w:eastAsia="宋体" w:hAnsi="Times New Roman" w:cs="宋体" w:hint="eastAsia"/>
          <w:sz w:val="28"/>
          <w:szCs w:val="28"/>
          <w:lang w:bidi="ar"/>
        </w:rPr>
        <w:t>提供</w:t>
      </w:r>
      <w:r w:rsidRPr="00926E91">
        <w:rPr>
          <w:rFonts w:ascii="Times New Roman" w:eastAsia="宋体" w:hAnsi="Times New Roman" w:cs="宋体" w:hint="eastAsia"/>
          <w:sz w:val="28"/>
          <w:szCs w:val="28"/>
          <w:lang w:bidi="ar"/>
        </w:rPr>
        <w:t>公平性</w:t>
      </w:r>
      <w:r>
        <w:rPr>
          <w:rFonts w:ascii="Times New Roman" w:eastAsia="宋体" w:hAnsi="Times New Roman" w:cs="宋体" w:hint="eastAsia"/>
          <w:sz w:val="28"/>
          <w:szCs w:val="28"/>
          <w:lang w:bidi="ar"/>
        </w:rPr>
        <w:t>制度保障，便于</w:t>
      </w:r>
      <w:r w:rsidRPr="00926E91">
        <w:rPr>
          <w:rFonts w:ascii="Times New Roman" w:eastAsia="宋体" w:hAnsi="Times New Roman" w:cs="宋体" w:hint="eastAsia"/>
          <w:sz w:val="28"/>
          <w:szCs w:val="28"/>
          <w:lang w:bidi="ar"/>
        </w:rPr>
        <w:t>参赛师生及评委</w:t>
      </w:r>
      <w:r>
        <w:rPr>
          <w:rFonts w:ascii="Times New Roman" w:eastAsia="宋体" w:hAnsi="Times New Roman" w:cs="宋体" w:hint="eastAsia"/>
          <w:sz w:val="28"/>
          <w:szCs w:val="28"/>
          <w:lang w:bidi="ar"/>
        </w:rPr>
        <w:t>的</w:t>
      </w:r>
      <w:r w:rsidRPr="00926E91">
        <w:rPr>
          <w:rFonts w:ascii="Times New Roman" w:eastAsia="宋体" w:hAnsi="Times New Roman" w:cs="宋体" w:hint="eastAsia"/>
          <w:sz w:val="28"/>
          <w:szCs w:val="28"/>
          <w:lang w:bidi="ar"/>
        </w:rPr>
        <w:t>操作及</w:t>
      </w:r>
      <w:r>
        <w:rPr>
          <w:rFonts w:ascii="Times New Roman" w:eastAsia="宋体" w:hAnsi="Times New Roman" w:cs="宋体" w:hint="eastAsia"/>
          <w:sz w:val="28"/>
          <w:szCs w:val="28"/>
          <w:lang w:bidi="ar"/>
        </w:rPr>
        <w:t>实践。</w:t>
      </w:r>
    </w:p>
    <w:p w:rsidR="00926E91" w:rsidRPr="00926E91" w:rsidRDefault="00926E91" w:rsidP="00926E91">
      <w:pPr>
        <w:rPr>
          <w:b/>
          <w:sz w:val="28"/>
          <w:szCs w:val="28"/>
        </w:rPr>
      </w:pPr>
      <w:r w:rsidRPr="00926E91">
        <w:rPr>
          <w:rFonts w:hint="eastAsia"/>
          <w:b/>
          <w:sz w:val="28"/>
          <w:szCs w:val="28"/>
        </w:rPr>
        <w:t>类别说明：</w:t>
      </w:r>
    </w:p>
    <w:p w:rsidR="00926E91" w:rsidRDefault="00926E91" w:rsidP="00926E91">
      <w:pPr>
        <w:ind w:firstLineChars="200" w:firstLine="560"/>
        <w:rPr>
          <w:rFonts w:ascii="Times New Roman" w:eastAsia="宋体" w:hAnsi="Times New Roman" w:cs="宋体"/>
          <w:sz w:val="28"/>
          <w:szCs w:val="28"/>
          <w:lang w:bidi="ar"/>
        </w:rPr>
      </w:pPr>
      <w:r w:rsidRPr="00926E91">
        <w:rPr>
          <w:rFonts w:ascii="Times New Roman" w:eastAsia="宋体" w:hAnsi="Times New Roman" w:cs="宋体" w:hint="eastAsia"/>
          <w:sz w:val="28"/>
          <w:szCs w:val="28"/>
          <w:lang w:bidi="ar"/>
        </w:rPr>
        <w:t>软件应用与开发的作品是指运行在计算机（含智能手机）、网络和</w:t>
      </w:r>
      <w:r w:rsidRPr="00926E91">
        <w:rPr>
          <w:rFonts w:ascii="Times New Roman" w:eastAsia="宋体" w:hAnsi="Times New Roman" w:cs="Times New Roman"/>
          <w:sz w:val="28"/>
          <w:szCs w:val="28"/>
          <w:lang w:bidi="ar"/>
        </w:rPr>
        <w:t>/</w:t>
      </w:r>
      <w:r w:rsidRPr="00926E91">
        <w:rPr>
          <w:rFonts w:ascii="Times New Roman" w:eastAsia="宋体" w:hAnsi="Times New Roman" w:cs="宋体" w:hint="eastAsia"/>
          <w:sz w:val="28"/>
          <w:szCs w:val="28"/>
          <w:lang w:bidi="ar"/>
        </w:rPr>
        <w:t>或数据库系统之上的软件，提供信息管理、信息服务、移动应用、算法设计等功能或服务，分为</w:t>
      </w:r>
      <w:r w:rsidRPr="00926E91">
        <w:rPr>
          <w:rFonts w:ascii="Times New Roman" w:eastAsia="宋体" w:hAnsi="Times New Roman" w:cs="Times New Roman"/>
          <w:sz w:val="28"/>
          <w:szCs w:val="28"/>
          <w:lang w:bidi="ar"/>
        </w:rPr>
        <w:t>Web</w:t>
      </w:r>
      <w:r w:rsidRPr="00926E91">
        <w:rPr>
          <w:rFonts w:ascii="Times New Roman" w:eastAsia="宋体" w:hAnsi="Times New Roman" w:cs="宋体" w:hint="eastAsia"/>
          <w:sz w:val="28"/>
          <w:szCs w:val="28"/>
          <w:lang w:bidi="ar"/>
        </w:rPr>
        <w:t>应用与开发、管理信息系统、移动应用开发、</w:t>
      </w:r>
      <w:r w:rsidRPr="00926E91">
        <w:rPr>
          <w:rFonts w:ascii="宋体" w:eastAsia="宋体" w:hAnsi="宋体" w:cs="宋体" w:hint="eastAsia"/>
          <w:sz w:val="28"/>
          <w:szCs w:val="28"/>
          <w:lang w:val="zh-TW" w:eastAsia="zh-TW" w:bidi="ar"/>
        </w:rPr>
        <w:t>算法设计与应用</w:t>
      </w:r>
      <w:r w:rsidRPr="00926E91">
        <w:rPr>
          <w:rFonts w:ascii="Times New Roman" w:eastAsia="宋体" w:hAnsi="Times New Roman" w:cs="宋体" w:hint="eastAsia"/>
          <w:sz w:val="28"/>
          <w:szCs w:val="28"/>
          <w:lang w:bidi="ar"/>
        </w:rPr>
        <w:t>等类别。</w:t>
      </w:r>
    </w:p>
    <w:p w:rsidR="00926E91" w:rsidRPr="00926E91" w:rsidRDefault="00926E91" w:rsidP="00926E91">
      <w:pPr>
        <w:rPr>
          <w:b/>
          <w:sz w:val="28"/>
          <w:szCs w:val="28"/>
        </w:rPr>
      </w:pPr>
      <w:r w:rsidRPr="00926E91">
        <w:rPr>
          <w:rFonts w:hint="eastAsia"/>
          <w:b/>
          <w:sz w:val="28"/>
          <w:szCs w:val="28"/>
        </w:rPr>
        <w:t>作品基本要求：</w:t>
      </w:r>
    </w:p>
    <w:p w:rsidR="00926E91" w:rsidRDefault="00926E91" w:rsidP="00926E91">
      <w:pPr>
        <w:ind w:firstLineChars="200" w:firstLine="560"/>
        <w:rPr>
          <w:rFonts w:ascii="Times New Roman" w:eastAsia="宋体" w:hAnsi="Times New Roman" w:cs="宋体"/>
          <w:sz w:val="28"/>
          <w:szCs w:val="28"/>
          <w:lang w:bidi="ar"/>
        </w:rPr>
      </w:pPr>
      <w:r w:rsidRPr="00926E91">
        <w:rPr>
          <w:rFonts w:ascii="Times New Roman" w:eastAsia="宋体" w:hAnsi="Times New Roman" w:cs="宋体" w:hint="eastAsia"/>
          <w:sz w:val="28"/>
          <w:szCs w:val="28"/>
          <w:lang w:bidi="ar"/>
        </w:rPr>
        <w:t>作品内容健康、积极向上、符合政策法规。</w:t>
      </w:r>
    </w:p>
    <w:p w:rsidR="007347B6" w:rsidRPr="007347B6" w:rsidRDefault="007347B6" w:rsidP="00513066">
      <w:pPr>
        <w:spacing w:beforeLines="200" w:before="624"/>
        <w:rPr>
          <w:b/>
          <w:sz w:val="28"/>
          <w:szCs w:val="28"/>
        </w:rPr>
      </w:pPr>
      <w:r>
        <w:rPr>
          <w:rFonts w:hint="eastAsia"/>
          <w:b/>
          <w:sz w:val="28"/>
          <w:szCs w:val="28"/>
        </w:rPr>
        <w:t>附件</w:t>
      </w:r>
      <w:r w:rsidRPr="007347B6">
        <w:rPr>
          <w:rFonts w:hint="eastAsia"/>
          <w:b/>
          <w:sz w:val="28"/>
          <w:szCs w:val="28"/>
        </w:rPr>
        <w:t>：</w:t>
      </w:r>
    </w:p>
    <w:p w:rsidR="007347B6" w:rsidRPr="007347B6" w:rsidRDefault="007347B6" w:rsidP="007347B6">
      <w:pPr>
        <w:pStyle w:val="a4"/>
        <w:numPr>
          <w:ilvl w:val="0"/>
          <w:numId w:val="1"/>
        </w:numPr>
        <w:ind w:left="567" w:firstLineChars="0" w:hanging="567"/>
        <w:rPr>
          <w:rFonts w:ascii="宋体" w:eastAsia="宋体" w:hAnsi="宋体" w:cs="宋体"/>
          <w:sz w:val="28"/>
          <w:szCs w:val="28"/>
          <w:lang w:val="zh-TW" w:eastAsia="zh-TW" w:bidi="ar"/>
        </w:rPr>
      </w:pPr>
      <w:r w:rsidRPr="007347B6">
        <w:rPr>
          <w:rFonts w:ascii="宋体" w:eastAsia="宋体" w:hAnsi="宋体" w:cs="宋体" w:hint="eastAsia"/>
          <w:sz w:val="28"/>
          <w:szCs w:val="28"/>
          <w:lang w:val="zh-TW" w:eastAsia="zh-TW" w:bidi="ar"/>
        </w:rPr>
        <w:t>中国大学生计算机设计大赛软件开发类作品设计和开发文档简要要求；</w:t>
      </w:r>
      <w:bookmarkStart w:id="0" w:name="_GoBack"/>
      <w:bookmarkEnd w:id="0"/>
    </w:p>
    <w:p w:rsidR="007347B6" w:rsidRPr="007347B6" w:rsidRDefault="007347B6" w:rsidP="007347B6">
      <w:pPr>
        <w:pStyle w:val="a4"/>
        <w:numPr>
          <w:ilvl w:val="0"/>
          <w:numId w:val="1"/>
        </w:numPr>
        <w:ind w:left="567" w:firstLineChars="0" w:hanging="567"/>
        <w:rPr>
          <w:rFonts w:ascii="宋体" w:eastAsia="宋体" w:hAnsi="宋体" w:cs="宋体"/>
          <w:sz w:val="28"/>
          <w:szCs w:val="28"/>
          <w:lang w:val="zh-TW" w:eastAsia="zh-TW" w:bidi="ar"/>
        </w:rPr>
      </w:pPr>
      <w:r w:rsidRPr="007347B6">
        <w:rPr>
          <w:rFonts w:ascii="宋体" w:eastAsia="宋体" w:hAnsi="宋体" w:cs="宋体" w:hint="eastAsia"/>
          <w:sz w:val="28"/>
          <w:szCs w:val="28"/>
          <w:lang w:val="zh-TW" w:eastAsia="zh-TW" w:bidi="ar"/>
        </w:rPr>
        <w:t>中国大学生计算机设计大赛作品信息摘要。</w:t>
      </w:r>
    </w:p>
    <w:p w:rsidR="007347B6" w:rsidRPr="007347B6" w:rsidRDefault="007347B6" w:rsidP="007347B6">
      <w:pPr>
        <w:rPr>
          <w:rFonts w:ascii="宋体" w:eastAsia="PMingLiU" w:hAnsi="宋体" w:cs="宋体" w:hint="eastAsia"/>
          <w:sz w:val="28"/>
          <w:szCs w:val="28"/>
          <w:lang w:eastAsia="zh-TW"/>
        </w:rPr>
      </w:pPr>
    </w:p>
    <w:p w:rsidR="007E70F4" w:rsidRDefault="007E70F4">
      <w:pPr>
        <w:widowControl/>
        <w:jc w:val="left"/>
        <w:rPr>
          <w:rFonts w:ascii="华文中宋" w:eastAsia="华文中宋" w:hAnsi="华文中宋"/>
          <w:sz w:val="44"/>
          <w:szCs w:val="44"/>
        </w:rPr>
      </w:pPr>
      <w:r>
        <w:rPr>
          <w:rFonts w:ascii="华文中宋" w:eastAsia="华文中宋" w:hAnsi="华文中宋"/>
          <w:sz w:val="44"/>
          <w:szCs w:val="44"/>
        </w:rPr>
        <w:br w:type="page"/>
      </w:r>
    </w:p>
    <w:p w:rsidR="00EF1DF5" w:rsidRDefault="00807C76" w:rsidP="00596DD2">
      <w:pPr>
        <w:spacing w:line="640" w:lineRule="exact"/>
        <w:jc w:val="center"/>
        <w:rPr>
          <w:rFonts w:ascii="华文中宋" w:eastAsia="华文中宋" w:hAnsi="华文中宋"/>
          <w:sz w:val="44"/>
          <w:szCs w:val="44"/>
        </w:rPr>
      </w:pPr>
      <w:r w:rsidRPr="00596DD2">
        <w:rPr>
          <w:rFonts w:ascii="华文中宋" w:eastAsia="华文中宋" w:hAnsi="华文中宋" w:hint="eastAsia"/>
          <w:sz w:val="44"/>
          <w:szCs w:val="44"/>
        </w:rPr>
        <w:lastRenderedPageBreak/>
        <w:t>评比</w:t>
      </w:r>
      <w:r w:rsidR="00EF1DF5" w:rsidRPr="00596DD2">
        <w:rPr>
          <w:rFonts w:ascii="华文中宋" w:eastAsia="华文中宋" w:hAnsi="华文中宋" w:hint="eastAsia"/>
          <w:sz w:val="44"/>
          <w:szCs w:val="44"/>
        </w:rPr>
        <w:t>标准</w:t>
      </w:r>
    </w:p>
    <w:tbl>
      <w:tblPr>
        <w:tblStyle w:val="1"/>
        <w:tblW w:w="8364" w:type="dxa"/>
        <w:tblInd w:w="-5" w:type="dxa"/>
        <w:tblLayout w:type="fixed"/>
        <w:tblLook w:val="04A0" w:firstRow="1" w:lastRow="0" w:firstColumn="1" w:lastColumn="0" w:noHBand="0" w:noVBand="1"/>
      </w:tblPr>
      <w:tblGrid>
        <w:gridCol w:w="1701"/>
        <w:gridCol w:w="6663"/>
      </w:tblGrid>
      <w:tr w:rsidR="00926E91" w:rsidTr="007E70F4">
        <w:trPr>
          <w:trHeight w:val="624"/>
        </w:trPr>
        <w:tc>
          <w:tcPr>
            <w:tcW w:w="1701" w:type="dxa"/>
            <w:vMerge w:val="restart"/>
            <w:vAlign w:val="center"/>
          </w:tcPr>
          <w:p w:rsidR="00926E91" w:rsidRPr="00926E91" w:rsidRDefault="00926E91" w:rsidP="00926E91">
            <w:pPr>
              <w:spacing w:line="480" w:lineRule="exact"/>
              <w:jc w:val="center"/>
              <w:rPr>
                <w:b/>
                <w:sz w:val="28"/>
                <w:szCs w:val="28"/>
              </w:rPr>
            </w:pPr>
            <w:r w:rsidRPr="00926E91">
              <w:rPr>
                <w:rFonts w:hint="eastAsia"/>
                <w:b/>
                <w:sz w:val="28"/>
                <w:szCs w:val="28"/>
              </w:rPr>
              <w:t>一级指标</w:t>
            </w:r>
            <w:r w:rsidR="007E70F4">
              <w:rPr>
                <w:b/>
                <w:sz w:val="28"/>
                <w:szCs w:val="28"/>
              </w:rPr>
              <w:br/>
            </w:r>
            <w:r w:rsidRPr="00926E91">
              <w:rPr>
                <w:rFonts w:hint="eastAsia"/>
                <w:b/>
                <w:sz w:val="28"/>
                <w:szCs w:val="28"/>
              </w:rPr>
              <w:t>（占比）</w:t>
            </w:r>
          </w:p>
        </w:tc>
        <w:tc>
          <w:tcPr>
            <w:tcW w:w="6663" w:type="dxa"/>
            <w:vMerge w:val="restart"/>
            <w:vAlign w:val="center"/>
          </w:tcPr>
          <w:p w:rsidR="00926E91" w:rsidRPr="00926E91" w:rsidRDefault="00926E91" w:rsidP="00A64A99">
            <w:pPr>
              <w:jc w:val="center"/>
              <w:rPr>
                <w:b/>
                <w:sz w:val="28"/>
                <w:szCs w:val="28"/>
              </w:rPr>
            </w:pPr>
            <w:r w:rsidRPr="00926E91">
              <w:rPr>
                <w:rFonts w:hint="eastAsia"/>
                <w:b/>
                <w:sz w:val="28"/>
                <w:szCs w:val="28"/>
              </w:rPr>
              <w:t>二级指标</w:t>
            </w:r>
          </w:p>
        </w:tc>
      </w:tr>
      <w:tr w:rsidR="00926E91" w:rsidTr="007E70F4">
        <w:trPr>
          <w:trHeight w:val="312"/>
        </w:trPr>
        <w:tc>
          <w:tcPr>
            <w:tcW w:w="1701" w:type="dxa"/>
            <w:vMerge/>
          </w:tcPr>
          <w:p w:rsidR="00926E91" w:rsidRDefault="00926E91" w:rsidP="00A64A99"/>
        </w:tc>
        <w:tc>
          <w:tcPr>
            <w:tcW w:w="6663" w:type="dxa"/>
            <w:vMerge/>
          </w:tcPr>
          <w:p w:rsidR="00926E91" w:rsidRDefault="00926E91" w:rsidP="00A64A99"/>
        </w:tc>
      </w:tr>
      <w:tr w:rsidR="00926E91" w:rsidTr="007E70F4">
        <w:trPr>
          <w:trHeight w:val="434"/>
        </w:trPr>
        <w:tc>
          <w:tcPr>
            <w:tcW w:w="1701" w:type="dxa"/>
            <w:vMerge w:val="restart"/>
            <w:vAlign w:val="center"/>
          </w:tcPr>
          <w:p w:rsidR="00926E91" w:rsidRPr="00926E91" w:rsidRDefault="00926E91" w:rsidP="007E70F4">
            <w:pPr>
              <w:spacing w:line="480" w:lineRule="exact"/>
              <w:jc w:val="center"/>
              <w:rPr>
                <w:b/>
                <w:sz w:val="28"/>
                <w:szCs w:val="28"/>
              </w:rPr>
            </w:pPr>
            <w:r>
              <w:rPr>
                <w:rFonts w:hint="eastAsia"/>
                <w:b/>
                <w:sz w:val="28"/>
                <w:szCs w:val="28"/>
              </w:rPr>
              <w:t>主题</w:t>
            </w:r>
            <w:r w:rsidRPr="00926E91">
              <w:rPr>
                <w:rFonts w:hint="eastAsia"/>
                <w:b/>
                <w:sz w:val="28"/>
                <w:szCs w:val="28"/>
              </w:rPr>
              <w:t>创新</w:t>
            </w:r>
            <w:r>
              <w:rPr>
                <w:b/>
                <w:sz w:val="28"/>
                <w:szCs w:val="28"/>
              </w:rPr>
              <w:br/>
            </w:r>
            <w:r w:rsidRPr="00926E91">
              <w:rPr>
                <w:rFonts w:hint="eastAsia"/>
                <w:b/>
                <w:sz w:val="28"/>
                <w:szCs w:val="28"/>
              </w:rPr>
              <w:t>（</w:t>
            </w:r>
            <w:r w:rsidRPr="00926E91">
              <w:rPr>
                <w:rFonts w:hint="eastAsia"/>
                <w:b/>
                <w:sz w:val="28"/>
                <w:szCs w:val="28"/>
              </w:rPr>
              <w:t>15%</w:t>
            </w:r>
            <w:r w:rsidRPr="00926E91">
              <w:rPr>
                <w:rFonts w:hint="eastAsia"/>
                <w:b/>
                <w:sz w:val="28"/>
                <w:szCs w:val="28"/>
              </w:rPr>
              <w:t>）</w:t>
            </w:r>
          </w:p>
        </w:tc>
        <w:tc>
          <w:tcPr>
            <w:tcW w:w="6663" w:type="dxa"/>
            <w:vAlign w:val="center"/>
          </w:tcPr>
          <w:p w:rsidR="00926E91" w:rsidRDefault="00926E91" w:rsidP="00A64A99">
            <w:r>
              <w:rPr>
                <w:rFonts w:ascii="Times New Roman" w:hAnsi="Times New Roman" w:cs="Times New Roman" w:hint="eastAsia"/>
                <w:b/>
                <w:bCs/>
                <w:szCs w:val="24"/>
                <w:lang w:bidi="ar"/>
              </w:rPr>
              <w:t>设计理念：</w:t>
            </w:r>
            <w:r>
              <w:rPr>
                <w:rFonts w:ascii="Times New Roman" w:hAnsi="Times New Roman" w:cs="Times New Roman" w:hint="eastAsia"/>
                <w:szCs w:val="24"/>
                <w:lang w:bidi="ar"/>
              </w:rPr>
              <w:t>新业务、新应用、新需求</w:t>
            </w:r>
          </w:p>
        </w:tc>
      </w:tr>
      <w:tr w:rsidR="00926E91" w:rsidTr="007E70F4">
        <w:trPr>
          <w:trHeight w:val="155"/>
        </w:trPr>
        <w:tc>
          <w:tcPr>
            <w:tcW w:w="1701" w:type="dxa"/>
            <w:vMerge/>
          </w:tcPr>
          <w:p w:rsidR="00926E91" w:rsidRPr="00926E91" w:rsidRDefault="00926E91" w:rsidP="007E70F4">
            <w:pPr>
              <w:spacing w:line="480" w:lineRule="exact"/>
              <w:jc w:val="center"/>
              <w:rPr>
                <w:b/>
                <w:sz w:val="28"/>
                <w:szCs w:val="28"/>
              </w:rPr>
            </w:pPr>
          </w:p>
        </w:tc>
        <w:tc>
          <w:tcPr>
            <w:tcW w:w="6663" w:type="dxa"/>
          </w:tcPr>
          <w:p w:rsidR="00926E91" w:rsidRDefault="00926E91" w:rsidP="00A64A99">
            <w:r>
              <w:rPr>
                <w:rFonts w:ascii="Times New Roman" w:hAnsi="Times New Roman" w:cs="Times New Roman" w:hint="eastAsia"/>
                <w:b/>
                <w:bCs/>
                <w:szCs w:val="24"/>
                <w:lang w:bidi="ar"/>
              </w:rPr>
              <w:t>技术创新：</w:t>
            </w:r>
            <w:r>
              <w:rPr>
                <w:rFonts w:hint="eastAsia"/>
              </w:rPr>
              <w:t>应用技术、提升性能、改善服务</w:t>
            </w:r>
          </w:p>
        </w:tc>
      </w:tr>
      <w:tr w:rsidR="00926E91" w:rsidTr="007E70F4">
        <w:tc>
          <w:tcPr>
            <w:tcW w:w="1701" w:type="dxa"/>
            <w:vMerge/>
          </w:tcPr>
          <w:p w:rsidR="00926E91" w:rsidRPr="00926E91" w:rsidRDefault="00926E91" w:rsidP="007E70F4">
            <w:pPr>
              <w:spacing w:line="480" w:lineRule="exact"/>
              <w:jc w:val="center"/>
              <w:rPr>
                <w:b/>
                <w:sz w:val="28"/>
                <w:szCs w:val="28"/>
              </w:rPr>
            </w:pPr>
          </w:p>
        </w:tc>
        <w:tc>
          <w:tcPr>
            <w:tcW w:w="6663" w:type="dxa"/>
          </w:tcPr>
          <w:p w:rsidR="00926E91" w:rsidRDefault="00926E91" w:rsidP="00A64A99">
            <w:pPr>
              <w:jc w:val="left"/>
              <w:rPr>
                <w:b/>
              </w:rPr>
            </w:pPr>
            <w:r>
              <w:rPr>
                <w:rFonts w:ascii="Times New Roman" w:hAnsi="Times New Roman" w:cs="Times New Roman" w:hint="eastAsia"/>
                <w:b/>
                <w:bCs/>
                <w:szCs w:val="24"/>
                <w:lang w:bidi="ar"/>
              </w:rPr>
              <w:t>功能特色：</w:t>
            </w:r>
            <w:r>
              <w:rPr>
                <w:rFonts w:hint="eastAsia"/>
              </w:rPr>
              <w:t>界面设计、交互性，应用场景、解决方案、技术实现和运营模式等</w:t>
            </w:r>
          </w:p>
        </w:tc>
      </w:tr>
      <w:tr w:rsidR="00926E91" w:rsidTr="007E70F4">
        <w:trPr>
          <w:trHeight w:val="711"/>
        </w:trPr>
        <w:tc>
          <w:tcPr>
            <w:tcW w:w="1701" w:type="dxa"/>
            <w:vMerge w:val="restart"/>
            <w:vAlign w:val="center"/>
          </w:tcPr>
          <w:p w:rsidR="00926E91" w:rsidRPr="00926E91" w:rsidRDefault="00926E91" w:rsidP="007E70F4">
            <w:pPr>
              <w:spacing w:line="480" w:lineRule="exact"/>
              <w:jc w:val="center"/>
              <w:rPr>
                <w:b/>
                <w:sz w:val="28"/>
                <w:szCs w:val="28"/>
              </w:rPr>
            </w:pPr>
            <w:r w:rsidRPr="00926E91">
              <w:rPr>
                <w:rFonts w:hint="eastAsia"/>
                <w:b/>
                <w:sz w:val="28"/>
                <w:szCs w:val="28"/>
              </w:rPr>
              <w:t>功能效果</w:t>
            </w:r>
            <w:r>
              <w:rPr>
                <w:b/>
                <w:sz w:val="28"/>
                <w:szCs w:val="28"/>
              </w:rPr>
              <w:br/>
            </w:r>
            <w:r w:rsidRPr="00926E91">
              <w:rPr>
                <w:rFonts w:hint="eastAsia"/>
                <w:b/>
                <w:sz w:val="28"/>
                <w:szCs w:val="28"/>
              </w:rPr>
              <w:t>（</w:t>
            </w:r>
            <w:r w:rsidRPr="00926E91">
              <w:rPr>
                <w:rFonts w:hint="eastAsia"/>
                <w:b/>
                <w:sz w:val="28"/>
                <w:szCs w:val="28"/>
              </w:rPr>
              <w:t>30%</w:t>
            </w:r>
            <w:r w:rsidRPr="00926E91">
              <w:rPr>
                <w:rFonts w:hint="eastAsia"/>
                <w:b/>
                <w:sz w:val="28"/>
                <w:szCs w:val="28"/>
              </w:rPr>
              <w:t>）</w:t>
            </w:r>
          </w:p>
        </w:tc>
        <w:tc>
          <w:tcPr>
            <w:tcW w:w="6663" w:type="dxa"/>
            <w:vAlign w:val="center"/>
          </w:tcPr>
          <w:p w:rsidR="00926E91" w:rsidRDefault="00926E91" w:rsidP="00A64A99">
            <w:r>
              <w:rPr>
                <w:rFonts w:hint="eastAsia"/>
                <w:b/>
                <w:bCs/>
              </w:rPr>
              <w:t>需求分析：</w:t>
            </w:r>
            <w:r>
              <w:rPr>
                <w:rFonts w:hint="eastAsia"/>
              </w:rPr>
              <w:t>紧密围绕主题，任务目标明确，应用原型完整，程序运行稳定，有独特风格</w:t>
            </w:r>
          </w:p>
        </w:tc>
      </w:tr>
      <w:tr w:rsidR="00926E91" w:rsidTr="007E70F4">
        <w:trPr>
          <w:trHeight w:val="649"/>
        </w:trPr>
        <w:tc>
          <w:tcPr>
            <w:tcW w:w="1701" w:type="dxa"/>
            <w:vMerge/>
            <w:vAlign w:val="center"/>
          </w:tcPr>
          <w:p w:rsidR="00926E91" w:rsidRPr="00926E91" w:rsidRDefault="00926E91" w:rsidP="007E70F4">
            <w:pPr>
              <w:spacing w:line="480" w:lineRule="exact"/>
              <w:jc w:val="center"/>
              <w:rPr>
                <w:b/>
                <w:sz w:val="28"/>
                <w:szCs w:val="28"/>
              </w:rPr>
            </w:pPr>
          </w:p>
        </w:tc>
        <w:tc>
          <w:tcPr>
            <w:tcW w:w="6663" w:type="dxa"/>
            <w:vAlign w:val="center"/>
          </w:tcPr>
          <w:p w:rsidR="00926E91" w:rsidRDefault="007E70F4" w:rsidP="00A64A99">
            <w:r w:rsidRPr="007E70F4">
              <w:rPr>
                <w:rFonts w:ascii="Times New Roman" w:hAnsi="Times New Roman" w:cs="Times New Roman" w:hint="eastAsia"/>
                <w:b/>
                <w:bCs/>
                <w:szCs w:val="24"/>
                <w:lang w:bidi="ar"/>
              </w:rPr>
              <w:t>功能</w:t>
            </w:r>
            <w:r w:rsidRPr="007E70F4">
              <w:rPr>
                <w:rFonts w:ascii="Times New Roman" w:hAnsi="Times New Roman" w:cs="Times New Roman" w:hint="eastAsia"/>
                <w:b/>
                <w:bCs/>
                <w:szCs w:val="24"/>
                <w:lang w:bidi="ar"/>
              </w:rPr>
              <w:t>实现</w:t>
            </w:r>
            <w:r w:rsidR="00926E91" w:rsidRPr="007E70F4">
              <w:rPr>
                <w:rFonts w:ascii="Times New Roman" w:hAnsi="Times New Roman" w:cs="Times New Roman" w:hint="eastAsia"/>
                <w:b/>
                <w:bCs/>
                <w:szCs w:val="24"/>
                <w:lang w:bidi="ar"/>
              </w:rPr>
              <w:t>：</w:t>
            </w:r>
            <w:r w:rsidR="00926E91">
              <w:rPr>
                <w:rFonts w:hint="eastAsia"/>
              </w:rPr>
              <w:t>业务功能准确充分，设计合理、</w:t>
            </w:r>
            <w:r>
              <w:rPr>
                <w:rFonts w:hint="eastAsia"/>
              </w:rPr>
              <w:t>具有相关</w:t>
            </w:r>
            <w:r w:rsidR="00926E91">
              <w:rPr>
                <w:rFonts w:hint="eastAsia"/>
              </w:rPr>
              <w:t>辅助功能，如用户管理、查询检索、统计分析等</w:t>
            </w:r>
          </w:p>
        </w:tc>
      </w:tr>
      <w:tr w:rsidR="00926E91" w:rsidTr="007E70F4">
        <w:tc>
          <w:tcPr>
            <w:tcW w:w="1701" w:type="dxa"/>
            <w:vMerge/>
            <w:vAlign w:val="center"/>
          </w:tcPr>
          <w:p w:rsidR="00926E91" w:rsidRPr="00926E91" w:rsidRDefault="00926E91" w:rsidP="007E70F4">
            <w:pPr>
              <w:spacing w:line="480" w:lineRule="exact"/>
              <w:jc w:val="center"/>
              <w:rPr>
                <w:b/>
                <w:sz w:val="28"/>
                <w:szCs w:val="28"/>
              </w:rPr>
            </w:pPr>
          </w:p>
        </w:tc>
        <w:tc>
          <w:tcPr>
            <w:tcW w:w="6663" w:type="dxa"/>
          </w:tcPr>
          <w:p w:rsidR="00926E91" w:rsidRDefault="00926E91" w:rsidP="00A64A99">
            <w:r w:rsidRPr="006C3969">
              <w:rPr>
                <w:rFonts w:hint="eastAsia"/>
                <w:b/>
              </w:rPr>
              <w:t>应用价值</w:t>
            </w:r>
            <w:r>
              <w:rPr>
                <w:rFonts w:hint="eastAsia"/>
              </w:rPr>
              <w:t>：应用效果和应用前景，市场价值</w:t>
            </w:r>
          </w:p>
        </w:tc>
      </w:tr>
      <w:tr w:rsidR="00926E91" w:rsidTr="007E70F4">
        <w:tc>
          <w:tcPr>
            <w:tcW w:w="1701" w:type="dxa"/>
            <w:vMerge w:val="restart"/>
            <w:vAlign w:val="center"/>
          </w:tcPr>
          <w:p w:rsidR="00926E91" w:rsidRPr="00926E91" w:rsidRDefault="00926E91" w:rsidP="007E70F4">
            <w:pPr>
              <w:spacing w:line="480" w:lineRule="exact"/>
              <w:jc w:val="center"/>
              <w:rPr>
                <w:b/>
                <w:sz w:val="28"/>
                <w:szCs w:val="28"/>
              </w:rPr>
            </w:pPr>
            <w:r w:rsidRPr="00926E91">
              <w:rPr>
                <w:rFonts w:hint="eastAsia"/>
                <w:b/>
                <w:sz w:val="28"/>
                <w:szCs w:val="28"/>
              </w:rPr>
              <w:t>技术实现</w:t>
            </w:r>
            <w:r>
              <w:rPr>
                <w:b/>
                <w:sz w:val="28"/>
                <w:szCs w:val="28"/>
              </w:rPr>
              <w:br/>
            </w:r>
            <w:r w:rsidRPr="00926E91">
              <w:rPr>
                <w:rFonts w:hint="eastAsia"/>
                <w:b/>
                <w:sz w:val="28"/>
                <w:szCs w:val="28"/>
              </w:rPr>
              <w:t>（</w:t>
            </w:r>
            <w:r w:rsidRPr="00926E91">
              <w:rPr>
                <w:rFonts w:hint="eastAsia"/>
                <w:b/>
                <w:sz w:val="28"/>
                <w:szCs w:val="28"/>
              </w:rPr>
              <w:t>40%</w:t>
            </w:r>
            <w:r w:rsidRPr="00926E91">
              <w:rPr>
                <w:rFonts w:hint="eastAsia"/>
                <w:b/>
                <w:sz w:val="28"/>
                <w:szCs w:val="28"/>
              </w:rPr>
              <w:t>）</w:t>
            </w:r>
          </w:p>
        </w:tc>
        <w:tc>
          <w:tcPr>
            <w:tcW w:w="6663" w:type="dxa"/>
          </w:tcPr>
          <w:p w:rsidR="00926E91" w:rsidRDefault="00926E91" w:rsidP="00A64A99">
            <w:r w:rsidRPr="006C3969">
              <w:rPr>
                <w:rFonts w:hint="eastAsia"/>
                <w:b/>
              </w:rPr>
              <w:t>系统设计</w:t>
            </w:r>
            <w:r>
              <w:rPr>
                <w:rFonts w:hint="eastAsia"/>
              </w:rPr>
              <w:t>：系统架构符合软件需求的要求</w:t>
            </w:r>
            <w:r w:rsidR="007E70F4">
              <w:rPr>
                <w:rFonts w:hint="eastAsia"/>
              </w:rPr>
              <w:t>。</w:t>
            </w:r>
          </w:p>
        </w:tc>
      </w:tr>
      <w:tr w:rsidR="00926E91" w:rsidTr="007E70F4">
        <w:tc>
          <w:tcPr>
            <w:tcW w:w="1701" w:type="dxa"/>
            <w:vMerge/>
            <w:vAlign w:val="center"/>
          </w:tcPr>
          <w:p w:rsidR="00926E91" w:rsidRPr="00926E91" w:rsidRDefault="00926E91" w:rsidP="00926E91">
            <w:pPr>
              <w:rPr>
                <w:b/>
                <w:sz w:val="28"/>
                <w:szCs w:val="28"/>
              </w:rPr>
            </w:pPr>
          </w:p>
        </w:tc>
        <w:tc>
          <w:tcPr>
            <w:tcW w:w="6663" w:type="dxa"/>
          </w:tcPr>
          <w:p w:rsidR="00926E91" w:rsidRDefault="00926E91" w:rsidP="00A64A99">
            <w:r>
              <w:rPr>
                <w:rFonts w:ascii="宋体" w:hAnsi="宋体" w:cs="宋体" w:hint="eastAsia"/>
                <w:b/>
                <w:bCs/>
              </w:rPr>
              <w:t>系统实现：</w:t>
            </w:r>
            <w:r>
              <w:rPr>
                <w:rFonts w:ascii="宋体" w:hAnsi="宋体" w:cs="宋体" w:hint="eastAsia"/>
              </w:rPr>
              <w:t>方案合理，算法、数据库设计/选择合理</w:t>
            </w:r>
          </w:p>
        </w:tc>
      </w:tr>
      <w:tr w:rsidR="00926E91" w:rsidTr="007E70F4">
        <w:tc>
          <w:tcPr>
            <w:tcW w:w="1701" w:type="dxa"/>
            <w:vMerge/>
            <w:vAlign w:val="center"/>
          </w:tcPr>
          <w:p w:rsidR="00926E91" w:rsidRPr="00926E91" w:rsidRDefault="00926E91" w:rsidP="00926E91">
            <w:pPr>
              <w:rPr>
                <w:b/>
                <w:sz w:val="28"/>
                <w:szCs w:val="28"/>
              </w:rPr>
            </w:pPr>
          </w:p>
        </w:tc>
        <w:tc>
          <w:tcPr>
            <w:tcW w:w="6663" w:type="dxa"/>
          </w:tcPr>
          <w:p w:rsidR="00926E91" w:rsidRDefault="00926E91" w:rsidP="00A64A99">
            <w:pPr>
              <w:rPr>
                <w:rFonts w:ascii="宋体" w:hAnsi="宋体" w:cs="宋体" w:hint="eastAsia"/>
                <w:b/>
                <w:bCs/>
              </w:rPr>
            </w:pPr>
            <w:r>
              <w:rPr>
                <w:rFonts w:ascii="宋体" w:hAnsi="宋体" w:cs="宋体" w:hint="eastAsia"/>
                <w:b/>
                <w:bCs/>
              </w:rPr>
              <w:t>代码</w:t>
            </w:r>
            <w:r w:rsidR="007E70F4">
              <w:rPr>
                <w:rFonts w:ascii="宋体" w:hAnsi="宋体" w:cs="宋体" w:hint="eastAsia"/>
                <w:b/>
                <w:bCs/>
              </w:rPr>
              <w:t>质量</w:t>
            </w:r>
            <w:r>
              <w:rPr>
                <w:rFonts w:ascii="宋体" w:hAnsi="宋体" w:cs="宋体" w:hint="eastAsia"/>
                <w:b/>
                <w:bCs/>
              </w:rPr>
              <w:t>：</w:t>
            </w:r>
            <w:r w:rsidR="007E70F4" w:rsidRPr="007E70F4">
              <w:rPr>
                <w:rFonts w:ascii="宋体" w:hAnsi="宋体" w:cs="宋体" w:hint="eastAsia"/>
              </w:rPr>
              <w:t>代码撰写</w:t>
            </w:r>
            <w:r w:rsidR="007E70F4">
              <w:rPr>
                <w:rFonts w:ascii="宋体" w:hAnsi="宋体" w:cs="宋体" w:hint="eastAsia"/>
              </w:rPr>
              <w:t>符合软件工程规范</w:t>
            </w:r>
            <w:r w:rsidR="008205D5">
              <w:rPr>
                <w:rFonts w:ascii="宋体" w:hAnsi="宋体" w:cs="宋体" w:hint="eastAsia"/>
              </w:rPr>
              <w:t>；</w:t>
            </w:r>
          </w:p>
        </w:tc>
      </w:tr>
      <w:tr w:rsidR="00926E91" w:rsidTr="007E70F4">
        <w:tc>
          <w:tcPr>
            <w:tcW w:w="1701" w:type="dxa"/>
            <w:vMerge/>
            <w:vAlign w:val="center"/>
          </w:tcPr>
          <w:p w:rsidR="00926E91" w:rsidRPr="00926E91" w:rsidRDefault="00926E91" w:rsidP="00926E91">
            <w:pPr>
              <w:rPr>
                <w:b/>
                <w:sz w:val="28"/>
                <w:szCs w:val="28"/>
              </w:rPr>
            </w:pPr>
          </w:p>
        </w:tc>
        <w:tc>
          <w:tcPr>
            <w:tcW w:w="6663" w:type="dxa"/>
          </w:tcPr>
          <w:p w:rsidR="00926E91" w:rsidRDefault="00926E91" w:rsidP="00A64A99">
            <w:pPr>
              <w:rPr>
                <w:rFonts w:ascii="宋体" w:hAnsi="宋体" w:cs="宋体"/>
              </w:rPr>
            </w:pPr>
            <w:r>
              <w:rPr>
                <w:rFonts w:ascii="宋体" w:hAnsi="宋体" w:cs="宋体" w:hint="eastAsia"/>
                <w:b/>
                <w:bCs/>
              </w:rPr>
              <w:t>设计文档：</w:t>
            </w:r>
            <w:r>
              <w:rPr>
                <w:rFonts w:ascii="宋体" w:hAnsi="宋体" w:cs="宋体" w:hint="eastAsia"/>
              </w:rPr>
              <w:t>系统方案、框架设计、测试报告、功能及性能指标</w:t>
            </w:r>
            <w:r w:rsidR="008205D5">
              <w:rPr>
                <w:rFonts w:ascii="宋体" w:hAnsi="宋体" w:cs="宋体" w:hint="eastAsia"/>
              </w:rPr>
              <w:t>、</w:t>
            </w:r>
            <w:r>
              <w:rPr>
                <w:rFonts w:ascii="宋体" w:hAnsi="宋体" w:cs="宋体" w:hint="eastAsia"/>
              </w:rPr>
              <w:t>安装配置、使用说明</w:t>
            </w:r>
            <w:r w:rsidR="008205D5">
              <w:rPr>
                <w:rFonts w:ascii="宋体" w:hAnsi="宋体" w:cs="宋体" w:hint="eastAsia"/>
              </w:rPr>
              <w:t>。要求版式规范、内容齐备、简明扼要。</w:t>
            </w:r>
          </w:p>
        </w:tc>
      </w:tr>
      <w:tr w:rsidR="00926E91" w:rsidTr="007E70F4">
        <w:trPr>
          <w:trHeight w:val="56"/>
        </w:trPr>
        <w:tc>
          <w:tcPr>
            <w:tcW w:w="1701" w:type="dxa"/>
            <w:vMerge/>
            <w:vAlign w:val="center"/>
          </w:tcPr>
          <w:p w:rsidR="00926E91" w:rsidRPr="00926E91" w:rsidRDefault="00926E91" w:rsidP="00926E91">
            <w:pPr>
              <w:rPr>
                <w:b/>
                <w:sz w:val="28"/>
                <w:szCs w:val="28"/>
              </w:rPr>
            </w:pPr>
          </w:p>
        </w:tc>
        <w:tc>
          <w:tcPr>
            <w:tcW w:w="6663" w:type="dxa"/>
          </w:tcPr>
          <w:p w:rsidR="00926E91" w:rsidRDefault="00926E91" w:rsidP="00A64A99">
            <w:pPr>
              <w:rPr>
                <w:rFonts w:ascii="宋体" w:hAnsi="宋体" w:cs="宋体"/>
              </w:rPr>
            </w:pPr>
            <w:r w:rsidRPr="006C3969">
              <w:rPr>
                <w:rFonts w:ascii="宋体" w:hAnsi="宋体" w:cs="宋体" w:hint="eastAsia"/>
                <w:b/>
              </w:rPr>
              <w:t>工具种类</w:t>
            </w:r>
            <w:r>
              <w:rPr>
                <w:rFonts w:ascii="宋体" w:hAnsi="宋体" w:cs="宋体" w:hint="eastAsia"/>
              </w:rPr>
              <w:t>：深度、整合</w:t>
            </w:r>
            <w:r w:rsidR="00343FC1">
              <w:rPr>
                <w:rFonts w:ascii="宋体" w:hAnsi="宋体" w:cs="宋体" w:hint="eastAsia"/>
              </w:rPr>
              <w:t>。</w:t>
            </w:r>
          </w:p>
        </w:tc>
      </w:tr>
      <w:tr w:rsidR="00926E91" w:rsidTr="007E70F4">
        <w:tc>
          <w:tcPr>
            <w:tcW w:w="1701" w:type="dxa"/>
            <w:vMerge w:val="restart"/>
            <w:vAlign w:val="center"/>
          </w:tcPr>
          <w:p w:rsidR="00926E91" w:rsidRPr="00926E91" w:rsidRDefault="00926E91" w:rsidP="00200588">
            <w:pPr>
              <w:spacing w:line="480" w:lineRule="exact"/>
              <w:jc w:val="center"/>
              <w:rPr>
                <w:b/>
                <w:sz w:val="28"/>
                <w:szCs w:val="28"/>
              </w:rPr>
            </w:pPr>
            <w:r w:rsidRPr="00926E91">
              <w:rPr>
                <w:rFonts w:hint="eastAsia"/>
                <w:b/>
                <w:sz w:val="28"/>
                <w:szCs w:val="28"/>
              </w:rPr>
              <w:t>作品呈现</w:t>
            </w:r>
            <w:r>
              <w:rPr>
                <w:b/>
                <w:sz w:val="28"/>
                <w:szCs w:val="28"/>
              </w:rPr>
              <w:br/>
            </w:r>
            <w:r w:rsidRPr="00926E91">
              <w:rPr>
                <w:rFonts w:hint="eastAsia"/>
                <w:b/>
                <w:sz w:val="28"/>
                <w:szCs w:val="28"/>
              </w:rPr>
              <w:t>（</w:t>
            </w:r>
            <w:r w:rsidRPr="00926E91">
              <w:rPr>
                <w:rFonts w:hint="eastAsia"/>
                <w:b/>
                <w:sz w:val="28"/>
                <w:szCs w:val="28"/>
              </w:rPr>
              <w:t>15%</w:t>
            </w:r>
            <w:r w:rsidRPr="00926E91">
              <w:rPr>
                <w:rFonts w:hint="eastAsia"/>
                <w:b/>
                <w:sz w:val="28"/>
                <w:szCs w:val="28"/>
              </w:rPr>
              <w:t>）</w:t>
            </w:r>
          </w:p>
        </w:tc>
        <w:tc>
          <w:tcPr>
            <w:tcW w:w="6663" w:type="dxa"/>
          </w:tcPr>
          <w:p w:rsidR="00926E91" w:rsidRDefault="00343FC1" w:rsidP="00A64A99">
            <w:pPr>
              <w:rPr>
                <w:rFonts w:ascii="宋体" w:hAnsi="宋体" w:cs="宋体"/>
              </w:rPr>
            </w:pPr>
            <w:r w:rsidRPr="00343FC1">
              <w:rPr>
                <w:rFonts w:ascii="宋体" w:hAnsi="宋体" w:cs="宋体" w:hint="eastAsia"/>
                <w:b/>
              </w:rPr>
              <w:t>运行效果：</w:t>
            </w:r>
            <w:r w:rsidR="00926E91">
              <w:rPr>
                <w:rFonts w:ascii="宋体" w:hAnsi="宋体" w:cs="宋体" w:hint="eastAsia"/>
                <w:szCs w:val="24"/>
                <w:lang w:val="zh-TW" w:bidi="ar"/>
              </w:rPr>
              <w:t>运行稳定、</w:t>
            </w:r>
            <w:r w:rsidR="00926E91">
              <w:rPr>
                <w:rFonts w:ascii="宋体" w:hAnsi="宋体" w:cs="宋体" w:hint="eastAsia"/>
                <w:szCs w:val="24"/>
                <w:lang w:bidi="ar"/>
              </w:rPr>
              <w:t>流畅</w:t>
            </w:r>
            <w:r>
              <w:rPr>
                <w:rFonts w:ascii="宋体" w:hAnsi="宋体" w:cs="宋体" w:hint="eastAsia"/>
                <w:szCs w:val="24"/>
                <w:lang w:bidi="ar"/>
              </w:rPr>
              <w:t>、软硬件资源要求合理；</w:t>
            </w:r>
          </w:p>
        </w:tc>
      </w:tr>
      <w:tr w:rsidR="00926E91" w:rsidTr="007E70F4">
        <w:tc>
          <w:tcPr>
            <w:tcW w:w="1701" w:type="dxa"/>
            <w:vMerge/>
            <w:vAlign w:val="center"/>
          </w:tcPr>
          <w:p w:rsidR="00926E91" w:rsidRPr="00926E91" w:rsidRDefault="00926E91" w:rsidP="00A64A99">
            <w:pPr>
              <w:rPr>
                <w:b/>
                <w:sz w:val="28"/>
                <w:szCs w:val="28"/>
              </w:rPr>
            </w:pPr>
          </w:p>
        </w:tc>
        <w:tc>
          <w:tcPr>
            <w:tcW w:w="6663" w:type="dxa"/>
          </w:tcPr>
          <w:p w:rsidR="00926E91" w:rsidRDefault="00343FC1" w:rsidP="00A64A99">
            <w:pPr>
              <w:rPr>
                <w:rFonts w:ascii="宋体" w:hAnsi="宋体" w:cs="宋体"/>
              </w:rPr>
            </w:pPr>
            <w:r w:rsidRPr="00343FC1">
              <w:rPr>
                <w:rFonts w:ascii="宋体" w:hAnsi="宋体" w:cs="宋体" w:hint="eastAsia"/>
                <w:b/>
              </w:rPr>
              <w:t>人机交互：</w:t>
            </w:r>
            <w:r w:rsidR="00926E91">
              <w:rPr>
                <w:rFonts w:ascii="宋体" w:hAnsi="宋体" w:cs="宋体" w:hint="eastAsia"/>
              </w:rPr>
              <w:t>呈现形式合理，界面美观，</w:t>
            </w:r>
            <w:r>
              <w:rPr>
                <w:rFonts w:ascii="宋体" w:hAnsi="宋体" w:cs="宋体" w:hint="eastAsia"/>
              </w:rPr>
              <w:t>设计人性化，符合设定受众</w:t>
            </w:r>
            <w:r w:rsidR="00926E91">
              <w:rPr>
                <w:rFonts w:ascii="宋体" w:hAnsi="宋体" w:cs="宋体" w:hint="eastAsia"/>
              </w:rPr>
              <w:t>。</w:t>
            </w:r>
          </w:p>
        </w:tc>
      </w:tr>
      <w:tr w:rsidR="00926E91" w:rsidTr="007E70F4">
        <w:tc>
          <w:tcPr>
            <w:tcW w:w="1701" w:type="dxa"/>
            <w:vMerge/>
            <w:vAlign w:val="center"/>
          </w:tcPr>
          <w:p w:rsidR="00926E91" w:rsidRPr="00926E91" w:rsidRDefault="00926E91" w:rsidP="00A64A99">
            <w:pPr>
              <w:rPr>
                <w:b/>
                <w:sz w:val="28"/>
                <w:szCs w:val="28"/>
              </w:rPr>
            </w:pPr>
          </w:p>
        </w:tc>
        <w:tc>
          <w:tcPr>
            <w:tcW w:w="6663" w:type="dxa"/>
          </w:tcPr>
          <w:p w:rsidR="00926E91" w:rsidRDefault="00343FC1" w:rsidP="00A64A99">
            <w:pPr>
              <w:rPr>
                <w:rFonts w:ascii="宋体" w:hAnsi="宋体" w:cs="宋体"/>
              </w:rPr>
            </w:pPr>
            <w:r w:rsidRPr="00343FC1">
              <w:rPr>
                <w:rFonts w:ascii="宋体" w:hAnsi="宋体" w:cs="宋体" w:hint="eastAsia"/>
                <w:b/>
              </w:rPr>
              <w:t>现场答辩：</w:t>
            </w:r>
            <w:r w:rsidR="00926E91">
              <w:rPr>
                <w:rFonts w:ascii="宋体" w:hAnsi="宋体" w:cs="宋体" w:hint="eastAsia"/>
              </w:rPr>
              <w:t>答辩中简明阐述设计方案和作品特色，准确回答问题，精神面貌好，团队协作强</w:t>
            </w:r>
            <w:r>
              <w:rPr>
                <w:rFonts w:ascii="宋体" w:hAnsi="宋体" w:cs="宋体" w:hint="eastAsia"/>
              </w:rPr>
              <w:t>。</w:t>
            </w:r>
          </w:p>
        </w:tc>
      </w:tr>
      <w:tr w:rsidR="00926E91" w:rsidTr="007E70F4">
        <w:trPr>
          <w:trHeight w:val="956"/>
        </w:trPr>
        <w:tc>
          <w:tcPr>
            <w:tcW w:w="1701" w:type="dxa"/>
            <w:vAlign w:val="center"/>
          </w:tcPr>
          <w:p w:rsidR="00926E91" w:rsidRPr="00926E91" w:rsidRDefault="00926E91" w:rsidP="00944106">
            <w:pPr>
              <w:spacing w:line="480" w:lineRule="exact"/>
              <w:jc w:val="center"/>
              <w:rPr>
                <w:b/>
                <w:sz w:val="28"/>
                <w:szCs w:val="28"/>
              </w:rPr>
            </w:pPr>
            <w:r w:rsidRPr="00926E91">
              <w:rPr>
                <w:rFonts w:hint="eastAsia"/>
                <w:b/>
                <w:sz w:val="28"/>
                <w:szCs w:val="28"/>
              </w:rPr>
              <w:t>评审说明</w:t>
            </w:r>
          </w:p>
        </w:tc>
        <w:tc>
          <w:tcPr>
            <w:tcW w:w="6663" w:type="dxa"/>
            <w:vAlign w:val="center"/>
          </w:tcPr>
          <w:p w:rsidR="00926E91" w:rsidRDefault="00926E91" w:rsidP="00A64A99">
            <w:pPr>
              <w:rPr>
                <w:rFonts w:ascii="宋体" w:hAnsi="宋体" w:cs="宋体"/>
              </w:rPr>
            </w:pPr>
            <w:r>
              <w:rPr>
                <w:rFonts w:ascii="宋体" w:hAnsi="宋体" w:cs="宋体" w:hint="eastAsia"/>
              </w:rPr>
              <w:t>对作品的突出优点或缺点进行说明，如推荐一等奖或</w:t>
            </w:r>
            <w:proofErr w:type="gramStart"/>
            <w:r>
              <w:rPr>
                <w:rFonts w:ascii="宋体" w:hAnsi="宋体" w:cs="宋体" w:hint="eastAsia"/>
              </w:rPr>
              <w:t>不</w:t>
            </w:r>
            <w:proofErr w:type="gramEnd"/>
            <w:r>
              <w:rPr>
                <w:rFonts w:ascii="宋体" w:hAnsi="宋体" w:cs="宋体" w:hint="eastAsia"/>
              </w:rPr>
              <w:t>获奖。</w:t>
            </w:r>
          </w:p>
        </w:tc>
      </w:tr>
    </w:tbl>
    <w:p w:rsidR="00EF1DF5" w:rsidRDefault="000F5B57" w:rsidP="000F5B57">
      <w:pPr>
        <w:jc w:val="center"/>
        <w:rPr>
          <w:rFonts w:ascii="华文中宋" w:eastAsia="华文中宋" w:hAnsi="华文中宋"/>
          <w:sz w:val="44"/>
          <w:szCs w:val="44"/>
        </w:rPr>
      </w:pPr>
      <w:r>
        <w:rPr>
          <w:rFonts w:ascii="华文中宋" w:eastAsia="华文中宋" w:hAnsi="华文中宋" w:hint="eastAsia"/>
          <w:sz w:val="44"/>
          <w:szCs w:val="44"/>
        </w:rPr>
        <w:t>提交内容</w:t>
      </w:r>
    </w:p>
    <w:tbl>
      <w:tblPr>
        <w:tblStyle w:val="a3"/>
        <w:tblW w:w="8359" w:type="dxa"/>
        <w:tblLook w:val="04A0" w:firstRow="1" w:lastRow="0" w:firstColumn="1" w:lastColumn="0" w:noHBand="0" w:noVBand="1"/>
      </w:tblPr>
      <w:tblGrid>
        <w:gridCol w:w="988"/>
        <w:gridCol w:w="7371"/>
      </w:tblGrid>
      <w:tr w:rsidR="003A4B49" w:rsidTr="003A6AA6">
        <w:tc>
          <w:tcPr>
            <w:tcW w:w="988" w:type="dxa"/>
            <w:vAlign w:val="center"/>
          </w:tcPr>
          <w:p w:rsidR="003A4B49" w:rsidRPr="00EF1DF5" w:rsidRDefault="007A0636" w:rsidP="009920BD">
            <w:pPr>
              <w:rPr>
                <w:b/>
                <w:sz w:val="28"/>
                <w:szCs w:val="28"/>
              </w:rPr>
            </w:pPr>
            <w:r>
              <w:rPr>
                <w:rFonts w:hint="eastAsia"/>
                <w:b/>
                <w:sz w:val="28"/>
                <w:szCs w:val="28"/>
              </w:rPr>
              <w:t>类别</w:t>
            </w:r>
          </w:p>
        </w:tc>
        <w:tc>
          <w:tcPr>
            <w:tcW w:w="7371" w:type="dxa"/>
            <w:vAlign w:val="center"/>
          </w:tcPr>
          <w:p w:rsidR="003A4B49" w:rsidRPr="00EF1DF5" w:rsidRDefault="00992804" w:rsidP="009920BD">
            <w:pPr>
              <w:rPr>
                <w:b/>
                <w:sz w:val="28"/>
                <w:szCs w:val="28"/>
              </w:rPr>
            </w:pPr>
            <w:r>
              <w:rPr>
                <w:rFonts w:hint="eastAsia"/>
                <w:b/>
                <w:sz w:val="28"/>
                <w:szCs w:val="28"/>
              </w:rPr>
              <w:t>描述</w:t>
            </w:r>
          </w:p>
        </w:tc>
      </w:tr>
      <w:tr w:rsidR="003A4B49" w:rsidTr="003A6AA6">
        <w:tc>
          <w:tcPr>
            <w:tcW w:w="988" w:type="dxa"/>
            <w:vAlign w:val="center"/>
          </w:tcPr>
          <w:p w:rsidR="003A4B49" w:rsidRDefault="000F79FA" w:rsidP="009920BD">
            <w:r w:rsidRPr="000F79FA">
              <w:rPr>
                <w:rFonts w:hint="eastAsia"/>
                <w:b/>
                <w:sz w:val="28"/>
                <w:szCs w:val="28"/>
              </w:rPr>
              <w:t>文档</w:t>
            </w:r>
          </w:p>
        </w:tc>
        <w:tc>
          <w:tcPr>
            <w:tcW w:w="7371" w:type="dxa"/>
            <w:vAlign w:val="center"/>
          </w:tcPr>
          <w:p w:rsidR="00271BB3" w:rsidRDefault="00271BB3" w:rsidP="009920BD">
            <w:r>
              <w:rPr>
                <w:rFonts w:hint="eastAsia"/>
              </w:rPr>
              <w:t>说明文档</w:t>
            </w:r>
            <w:r w:rsidR="003A4B49">
              <w:rPr>
                <w:rFonts w:hint="eastAsia"/>
              </w:rPr>
              <w:t>：</w:t>
            </w:r>
            <w:r>
              <w:rPr>
                <w:rFonts w:hint="eastAsia"/>
              </w:rPr>
              <w:t>提交“</w:t>
            </w:r>
            <w:r w:rsidRPr="00271BB3">
              <w:rPr>
                <w:rFonts w:hint="eastAsia"/>
              </w:rPr>
              <w:t>中国大学生计算机设计大赛作品信息摘要</w:t>
            </w:r>
            <w:r>
              <w:rPr>
                <w:rFonts w:hint="eastAsia"/>
              </w:rPr>
              <w:t>”、“</w:t>
            </w:r>
            <w:r w:rsidRPr="00271BB3">
              <w:rPr>
                <w:rFonts w:hint="eastAsia"/>
              </w:rPr>
              <w:t>中国大学生计算机设计大赛软件开发类作品设计和开发文档</w:t>
            </w:r>
            <w:r>
              <w:rPr>
                <w:rFonts w:hint="eastAsia"/>
              </w:rPr>
              <w:t>”的PDF版本；</w:t>
            </w:r>
          </w:p>
          <w:p w:rsidR="003A4B49" w:rsidRDefault="00271BB3" w:rsidP="009920BD">
            <w:r>
              <w:rPr>
                <w:rFonts w:hint="eastAsia"/>
              </w:rPr>
              <w:t>演示文档</w:t>
            </w:r>
            <w:r w:rsidR="003A4B49">
              <w:rPr>
                <w:rFonts w:hint="eastAsia"/>
              </w:rPr>
              <w:t>：</w:t>
            </w:r>
            <w:r>
              <w:rPr>
                <w:rFonts w:hint="eastAsia"/>
              </w:rPr>
              <w:t>提交现场演示P</w:t>
            </w:r>
            <w:r>
              <w:t>PT</w:t>
            </w:r>
            <w:r>
              <w:rPr>
                <w:rFonts w:hint="eastAsia"/>
              </w:rPr>
              <w:t>文档，并同时提交其转换为PDF版本</w:t>
            </w:r>
            <w:r w:rsidR="003A4B49">
              <w:rPr>
                <w:rFonts w:hint="eastAsia"/>
              </w:rPr>
              <w:t>；</w:t>
            </w:r>
          </w:p>
          <w:p w:rsidR="003A4B49" w:rsidRDefault="00271BB3" w:rsidP="00271BB3">
            <w:r>
              <w:rPr>
                <w:rFonts w:hint="eastAsia"/>
              </w:rPr>
              <w:t>答辩视频</w:t>
            </w:r>
            <w:r w:rsidR="003A4B49">
              <w:rPr>
                <w:rFonts w:hint="eastAsia"/>
              </w:rPr>
              <w:t>：</w:t>
            </w:r>
            <w:r>
              <w:rPr>
                <w:rFonts w:hint="eastAsia"/>
              </w:rPr>
              <w:t>提交答辩视频，时长不超过1</w:t>
            </w:r>
            <w:r>
              <w:t>0</w:t>
            </w:r>
            <w:r>
              <w:rPr>
                <w:rFonts w:hint="eastAsia"/>
              </w:rPr>
              <w:t>分钟，格式为M</w:t>
            </w:r>
            <w:r>
              <w:t>P4</w:t>
            </w:r>
            <w:r>
              <w:rPr>
                <w:rFonts w:hint="eastAsia"/>
              </w:rPr>
              <w:t>，建议不高于全高清标准，画面清晰声音稳定</w:t>
            </w:r>
            <w:r w:rsidR="003A4B49">
              <w:rPr>
                <w:rFonts w:hint="eastAsia"/>
              </w:rPr>
              <w:t>；</w:t>
            </w:r>
          </w:p>
        </w:tc>
      </w:tr>
      <w:tr w:rsidR="003A4B49" w:rsidTr="003A6AA6">
        <w:tc>
          <w:tcPr>
            <w:tcW w:w="988" w:type="dxa"/>
            <w:vAlign w:val="center"/>
          </w:tcPr>
          <w:p w:rsidR="003A4B49" w:rsidRPr="00EF1DF5" w:rsidRDefault="002614F2" w:rsidP="009920BD">
            <w:r>
              <w:rPr>
                <w:rFonts w:hint="eastAsia"/>
                <w:b/>
                <w:sz w:val="28"/>
                <w:szCs w:val="28"/>
              </w:rPr>
              <w:t>代码</w:t>
            </w:r>
          </w:p>
        </w:tc>
        <w:tc>
          <w:tcPr>
            <w:tcW w:w="7371" w:type="dxa"/>
            <w:vAlign w:val="center"/>
          </w:tcPr>
          <w:p w:rsidR="00417559" w:rsidRDefault="00271BB3" w:rsidP="00BA78C8">
            <w:r>
              <w:rPr>
                <w:rFonts w:hint="eastAsia"/>
              </w:rPr>
              <w:t>源代码：作品团队开发产生的全部源代码，不包括开发工具、开源软件源、公共类库等</w:t>
            </w:r>
            <w:r w:rsidR="00417559">
              <w:rPr>
                <w:rFonts w:hint="eastAsia"/>
              </w:rPr>
              <w:t>代码</w:t>
            </w:r>
            <w:r w:rsidR="00BA78C8">
              <w:rPr>
                <w:rFonts w:hint="eastAsia"/>
              </w:rPr>
              <w:t>。根据文档能产生完全一样的安装包。</w:t>
            </w:r>
          </w:p>
        </w:tc>
      </w:tr>
      <w:tr w:rsidR="003A4B49" w:rsidTr="003A6AA6">
        <w:tc>
          <w:tcPr>
            <w:tcW w:w="988" w:type="dxa"/>
            <w:vAlign w:val="center"/>
          </w:tcPr>
          <w:p w:rsidR="003A4B49" w:rsidRPr="00FD7629" w:rsidRDefault="002614F2" w:rsidP="009920BD">
            <w:pPr>
              <w:rPr>
                <w:b/>
                <w:sz w:val="28"/>
                <w:szCs w:val="28"/>
              </w:rPr>
            </w:pPr>
            <w:r>
              <w:rPr>
                <w:rFonts w:hint="eastAsia"/>
                <w:b/>
                <w:sz w:val="28"/>
                <w:szCs w:val="28"/>
              </w:rPr>
              <w:t>作品</w:t>
            </w:r>
          </w:p>
        </w:tc>
        <w:tc>
          <w:tcPr>
            <w:tcW w:w="7371" w:type="dxa"/>
            <w:vAlign w:val="center"/>
          </w:tcPr>
          <w:p w:rsidR="003A4B49" w:rsidRDefault="00BA78C8" w:rsidP="009920BD">
            <w:r>
              <w:rPr>
                <w:rFonts w:hint="eastAsia"/>
              </w:rPr>
              <w:t>安装包：能安装运行的软件；</w:t>
            </w:r>
          </w:p>
        </w:tc>
      </w:tr>
      <w:tr w:rsidR="003A4B49" w:rsidRPr="00596DD2" w:rsidTr="003A6AA6">
        <w:tc>
          <w:tcPr>
            <w:tcW w:w="988" w:type="dxa"/>
            <w:vAlign w:val="center"/>
          </w:tcPr>
          <w:p w:rsidR="003A4B49" w:rsidRPr="00FD7629" w:rsidRDefault="002614F2" w:rsidP="009920BD">
            <w:pPr>
              <w:rPr>
                <w:b/>
                <w:sz w:val="28"/>
                <w:szCs w:val="28"/>
              </w:rPr>
            </w:pPr>
            <w:r>
              <w:rPr>
                <w:rFonts w:hint="eastAsia"/>
                <w:b/>
                <w:sz w:val="28"/>
                <w:szCs w:val="28"/>
              </w:rPr>
              <w:t>其他</w:t>
            </w:r>
          </w:p>
        </w:tc>
        <w:tc>
          <w:tcPr>
            <w:tcW w:w="7371" w:type="dxa"/>
            <w:vAlign w:val="center"/>
          </w:tcPr>
          <w:p w:rsidR="003A4B49" w:rsidRDefault="00BA78C8" w:rsidP="009920BD">
            <w:r>
              <w:rPr>
                <w:rFonts w:hint="eastAsia"/>
              </w:rPr>
              <w:t>所有文件夹必须包括readme</w:t>
            </w:r>
            <w:r>
              <w:t>.txt</w:t>
            </w:r>
            <w:r>
              <w:rPr>
                <w:rFonts w:hint="eastAsia"/>
              </w:rPr>
              <w:t>文件，简要说明本文件夹作用，以及对各文件的描述。</w:t>
            </w:r>
          </w:p>
        </w:tc>
      </w:tr>
    </w:tbl>
    <w:p w:rsidR="006908EE" w:rsidRDefault="006908EE" w:rsidP="003B2A66"/>
    <w:sectPr w:rsidR="006908EE" w:rsidSect="003B2A66">
      <w:pgSz w:w="11906" w:h="16838"/>
      <w:pgMar w:top="1134" w:right="1797" w:bottom="1134"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3A5A" w:rsidRDefault="00AF3A5A" w:rsidP="005F1D77">
      <w:r>
        <w:separator/>
      </w:r>
    </w:p>
  </w:endnote>
  <w:endnote w:type="continuationSeparator" w:id="0">
    <w:p w:rsidR="00AF3A5A" w:rsidRDefault="00AF3A5A" w:rsidP="005F1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PMingLiU">
    <w:altName w:val="新細明體"/>
    <w:panose1 w:val="02010601000101010101"/>
    <w:charset w:val="88"/>
    <w:family w:val="roman"/>
    <w:pitch w:val="variable"/>
    <w:sig w:usb0="A00002FF" w:usb1="28CFFCFA" w:usb2="00000016" w:usb3="00000000" w:csb0="001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3A5A" w:rsidRDefault="00AF3A5A" w:rsidP="005F1D77">
      <w:r>
        <w:separator/>
      </w:r>
    </w:p>
  </w:footnote>
  <w:footnote w:type="continuationSeparator" w:id="0">
    <w:p w:rsidR="00AF3A5A" w:rsidRDefault="00AF3A5A" w:rsidP="005F1D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9E162E"/>
    <w:multiLevelType w:val="hybridMultilevel"/>
    <w:tmpl w:val="A0E88CA6"/>
    <w:lvl w:ilvl="0" w:tplc="9C3E81E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DF5"/>
    <w:rsid w:val="000046FD"/>
    <w:rsid w:val="00066209"/>
    <w:rsid w:val="0007083D"/>
    <w:rsid w:val="00073BDB"/>
    <w:rsid w:val="000C3B1A"/>
    <w:rsid w:val="000D15F3"/>
    <w:rsid w:val="000F5B57"/>
    <w:rsid w:val="000F79FA"/>
    <w:rsid w:val="001217D8"/>
    <w:rsid w:val="00200588"/>
    <w:rsid w:val="00201FF5"/>
    <w:rsid w:val="002614F2"/>
    <w:rsid w:val="00271BB3"/>
    <w:rsid w:val="002C6D03"/>
    <w:rsid w:val="002F6FB0"/>
    <w:rsid w:val="00343FC1"/>
    <w:rsid w:val="003A4B49"/>
    <w:rsid w:val="003A6AA6"/>
    <w:rsid w:val="003B2A66"/>
    <w:rsid w:val="003D2BD7"/>
    <w:rsid w:val="00417559"/>
    <w:rsid w:val="0044653C"/>
    <w:rsid w:val="0046500A"/>
    <w:rsid w:val="004B1614"/>
    <w:rsid w:val="004C1CDE"/>
    <w:rsid w:val="004E7A04"/>
    <w:rsid w:val="00513066"/>
    <w:rsid w:val="005372F6"/>
    <w:rsid w:val="00565C63"/>
    <w:rsid w:val="00596DD2"/>
    <w:rsid w:val="005E57FB"/>
    <w:rsid w:val="005F1D77"/>
    <w:rsid w:val="00655B3E"/>
    <w:rsid w:val="006908EE"/>
    <w:rsid w:val="006C7C22"/>
    <w:rsid w:val="007347B6"/>
    <w:rsid w:val="00744EDB"/>
    <w:rsid w:val="007A0636"/>
    <w:rsid w:val="007B6BA2"/>
    <w:rsid w:val="007D0E6B"/>
    <w:rsid w:val="007E70F4"/>
    <w:rsid w:val="00807C76"/>
    <w:rsid w:val="008205D5"/>
    <w:rsid w:val="00873B13"/>
    <w:rsid w:val="00900029"/>
    <w:rsid w:val="00923F25"/>
    <w:rsid w:val="00926E91"/>
    <w:rsid w:val="00944106"/>
    <w:rsid w:val="009827F4"/>
    <w:rsid w:val="00992804"/>
    <w:rsid w:val="009E223C"/>
    <w:rsid w:val="00A05029"/>
    <w:rsid w:val="00A906C8"/>
    <w:rsid w:val="00AF3A5A"/>
    <w:rsid w:val="00BA78C8"/>
    <w:rsid w:val="00C261F7"/>
    <w:rsid w:val="00D42356"/>
    <w:rsid w:val="00D67150"/>
    <w:rsid w:val="00EF1DF5"/>
    <w:rsid w:val="00F170E1"/>
    <w:rsid w:val="00F40DA9"/>
    <w:rsid w:val="00F90947"/>
    <w:rsid w:val="00FF6D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270F80"/>
  <w15:chartTrackingRefBased/>
  <w15:docId w15:val="{F6B5139B-2779-4980-A914-8D09C18F6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F1D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908EE"/>
    <w:pPr>
      <w:ind w:firstLineChars="200" w:firstLine="420"/>
    </w:pPr>
  </w:style>
  <w:style w:type="paragraph" w:styleId="a5">
    <w:name w:val="header"/>
    <w:basedOn w:val="a"/>
    <w:link w:val="a6"/>
    <w:uiPriority w:val="99"/>
    <w:unhideWhenUsed/>
    <w:rsid w:val="005F1D77"/>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5F1D77"/>
    <w:rPr>
      <w:sz w:val="18"/>
      <w:szCs w:val="18"/>
    </w:rPr>
  </w:style>
  <w:style w:type="paragraph" w:styleId="a7">
    <w:name w:val="footer"/>
    <w:basedOn w:val="a"/>
    <w:link w:val="a8"/>
    <w:uiPriority w:val="99"/>
    <w:unhideWhenUsed/>
    <w:rsid w:val="005F1D77"/>
    <w:pPr>
      <w:tabs>
        <w:tab w:val="center" w:pos="4153"/>
        <w:tab w:val="right" w:pos="8306"/>
      </w:tabs>
      <w:snapToGrid w:val="0"/>
      <w:jc w:val="left"/>
    </w:pPr>
    <w:rPr>
      <w:sz w:val="18"/>
      <w:szCs w:val="18"/>
    </w:rPr>
  </w:style>
  <w:style w:type="character" w:customStyle="1" w:styleId="a8">
    <w:name w:val="页脚 字符"/>
    <w:basedOn w:val="a0"/>
    <w:link w:val="a7"/>
    <w:uiPriority w:val="99"/>
    <w:rsid w:val="005F1D77"/>
    <w:rPr>
      <w:sz w:val="18"/>
      <w:szCs w:val="18"/>
    </w:rPr>
  </w:style>
  <w:style w:type="table" w:customStyle="1" w:styleId="1">
    <w:name w:val="网格型1"/>
    <w:basedOn w:val="a1"/>
    <w:next w:val="a3"/>
    <w:uiPriority w:val="39"/>
    <w:qFormat/>
    <w:rsid w:val="00926E91"/>
    <w:rPr>
      <w:rFonts w:ascii="Calibri" w:eastAsia="宋体"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163</Words>
  <Characters>930</Characters>
  <Application>Microsoft Office Word</Application>
  <DocSecurity>0</DocSecurity>
  <Lines>7</Lines>
  <Paragraphs>2</Paragraphs>
  <ScaleCrop>false</ScaleCrop>
  <Company/>
  <LinksUpToDate>false</LinksUpToDate>
  <CharactersWithSpaces>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dengx</dc:creator>
  <cp:keywords/>
  <dc:description/>
  <cp:lastModifiedBy>dengx</cp:lastModifiedBy>
  <cp:revision>2</cp:revision>
  <dcterms:created xsi:type="dcterms:W3CDTF">2020-04-16T08:47:00Z</dcterms:created>
  <dcterms:modified xsi:type="dcterms:W3CDTF">2020-04-16T08:47:00Z</dcterms:modified>
</cp:coreProperties>
</file>