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4BFAC">
      <w:pPr>
        <w:pStyle w:val="2"/>
        <w:ind w:firstLine="0" w:firstLineChars="0"/>
        <w:jc w:val="center"/>
        <w:rPr>
          <w:rFonts w:hint="eastAsia" w:ascii="宋体" w:hAnsi="宋体" w:eastAsia="宋体"/>
        </w:rPr>
      </w:pPr>
      <w:bookmarkStart w:id="0" w:name="_Toc167977719"/>
      <w:r>
        <w:rPr>
          <w:rFonts w:hint="eastAsia" w:ascii="宋体" w:hAnsi="宋体" w:eastAsia="宋体"/>
        </w:rPr>
        <w:t>成交人公告内容</w:t>
      </w:r>
      <w:bookmarkEnd w:id="0"/>
    </w:p>
    <w:p w14:paraId="0E8A4DE7"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采购项目：丽水学院心理健康教育一体化平台项目</w:t>
      </w:r>
    </w:p>
    <w:p w14:paraId="4404FA03"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采购编号</w:t>
      </w:r>
      <w:r>
        <w:rPr>
          <w:rFonts w:hint="eastAsia" w:ascii="宋体" w:hAnsi="宋体"/>
          <w:sz w:val="24"/>
          <w:szCs w:val="28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浙建航磋商2024388号</w:t>
      </w:r>
    </w:p>
    <w:tbl>
      <w:tblPr>
        <w:tblStyle w:val="5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4"/>
        <w:gridCol w:w="2287"/>
        <w:gridCol w:w="2311"/>
      </w:tblGrid>
      <w:tr w14:paraId="434B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BDA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51054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北京晴心科技有限公司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35F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成交人负责人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0248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郭凤玲</w:t>
            </w:r>
          </w:p>
        </w:tc>
      </w:tr>
      <w:tr w14:paraId="0C08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C28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成交人地址</w:t>
            </w:r>
          </w:p>
        </w:tc>
        <w:tc>
          <w:tcPr>
            <w:tcW w:w="6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2F08">
            <w:pPr>
              <w:spacing w:line="360" w:lineRule="auto"/>
              <w:jc w:val="both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北京市房山区书院南街12号院2号楼11层1112</w:t>
            </w:r>
          </w:p>
        </w:tc>
      </w:tr>
      <w:tr w14:paraId="3D83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D2E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成交标的</w:t>
            </w:r>
          </w:p>
        </w:tc>
      </w:tr>
      <w:tr w14:paraId="36AB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B2D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9B8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单位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9038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数量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B7AE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单价</w:t>
            </w:r>
          </w:p>
        </w:tc>
      </w:tr>
      <w:tr w14:paraId="69A2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1AD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晴心心理素质教育一体化大数据管理平台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4ACC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套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09B7">
            <w:pPr>
              <w:spacing w:line="360" w:lineRule="auto"/>
              <w:jc w:val="center"/>
              <w:rPr>
                <w:rFonts w:hint="eastAsia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2639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14.5万元</w:t>
            </w:r>
          </w:p>
        </w:tc>
      </w:tr>
      <w:tr w14:paraId="76C9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2BA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成交金额合计</w:t>
            </w: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人名币大写：壹拾肆万伍仟元整（小写：145000元）</w:t>
            </w:r>
          </w:p>
        </w:tc>
      </w:tr>
      <w:tr w14:paraId="5DD8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8DDCE">
            <w:pPr>
              <w:spacing w:line="360" w:lineRule="auto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服务承诺：</w:t>
            </w:r>
          </w:p>
          <w:p w14:paraId="387C4568">
            <w:pPr>
              <w:spacing w:line="360" w:lineRule="auto"/>
              <w:ind w:firstLine="1200" w:firstLineChars="500"/>
              <w:rPr>
                <w:rFonts w:hint="eastAsia" w:ascii="宋体" w:hAnsi="宋体" w:eastAsiaTheme="minorEastAsia"/>
                <w:spacing w:val="2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本项目质保期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。</w:t>
            </w:r>
          </w:p>
        </w:tc>
      </w:tr>
    </w:tbl>
    <w:p w14:paraId="571500A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45FCC"/>
    <w:rsid w:val="1E273DC5"/>
    <w:rsid w:val="1F045FCC"/>
    <w:rsid w:val="64C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450</Characters>
  <Lines>0</Lines>
  <Paragraphs>0</Paragraphs>
  <TotalTime>1</TotalTime>
  <ScaleCrop>false</ScaleCrop>
  <LinksUpToDate>false</LinksUpToDate>
  <CharactersWithSpaces>451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2024-12-04T07:14:00Z</dcterms:created>
  <dc:creator>王俊</dc:creator>
  <cp:lastModifiedBy>優里</cp:lastModifiedBy>
  <dcterms:modified xsi:type="dcterms:W3CDTF">2024-12-04T07:30:34Z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1E5C1490086B461B837C6A1060CF0B25_11</vt:lpwstr>
  </property>
</Properties>
</file>